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4EDA6FCF" w:rsidR="007C2FEE" w:rsidRPr="000F44F0" w:rsidRDefault="000F44F0" w:rsidP="007C2FEE">
      <w:pPr>
        <w:pStyle w:val="Head"/>
      </w:pPr>
      <w:proofErr w:type="spellStart"/>
      <w:r>
        <w:rPr>
          <w:lang w:val="es-ES"/>
        </w:rPr>
        <w:t>Vögele</w:t>
      </w:r>
      <w:proofErr w:type="spellEnd"/>
      <w:r>
        <w:rPr>
          <w:lang w:val="es-ES"/>
        </w:rPr>
        <w:t xml:space="preserve"> │ Una nueva extendedora sobre ruedas demuestra su eficacia en el túnel del Mont Blanc</w:t>
      </w:r>
    </w:p>
    <w:p w14:paraId="34A89D42" w14:textId="240AEF92" w:rsidR="007C2FEE" w:rsidRPr="000278CB" w:rsidRDefault="000F44F0" w:rsidP="007C2FEE">
      <w:pPr>
        <w:pStyle w:val="Subhead"/>
      </w:pPr>
      <w:r>
        <w:rPr>
          <w:bCs/>
          <w:iCs w:val="0"/>
          <w:lang w:val="es-ES"/>
        </w:rPr>
        <w:t>La SUPER 1803-5 X destaca por sus tecnologías «Guion 5»</w:t>
      </w:r>
    </w:p>
    <w:p w14:paraId="43A5AB78" w14:textId="68CA9380" w:rsidR="007C2FEE" w:rsidRPr="000F44F0" w:rsidRDefault="000F44F0" w:rsidP="007C2FEE">
      <w:pPr>
        <w:pStyle w:val="Teaser"/>
      </w:pPr>
      <w:r>
        <w:rPr>
          <w:bCs/>
          <w:lang w:val="es-ES"/>
        </w:rPr>
        <w:t xml:space="preserve">Se trata de un proyecto gigantesco: está previsto que el túnel del Mont Blanc, de casi 12 km de longitud, esté completamente rehabilitado y modernizado para el año 2042. Participaron dos extendedoras sobre ruedas de </w:t>
      </w:r>
      <w:proofErr w:type="spellStart"/>
      <w:r>
        <w:rPr>
          <w:bCs/>
          <w:lang w:val="es-ES"/>
        </w:rPr>
        <w:t>Vögele</w:t>
      </w:r>
      <w:proofErr w:type="spellEnd"/>
      <w:r>
        <w:rPr>
          <w:bCs/>
          <w:lang w:val="es-ES"/>
        </w:rPr>
        <w:t xml:space="preserve">: una SUPER 1803-5 X de nueva generación y una SUPER 1303-3i. </w:t>
      </w:r>
    </w:p>
    <w:p w14:paraId="0173093B" w14:textId="0ECA8926" w:rsidR="000F44F0" w:rsidRPr="000F44F0" w:rsidRDefault="000F44F0" w:rsidP="000F44F0">
      <w:pPr>
        <w:pStyle w:val="Standardabsatz"/>
      </w:pPr>
      <w:r>
        <w:rPr>
          <w:lang w:val="es-ES"/>
        </w:rPr>
        <w:t>Alrededor de dos millones de vehículos circulan cada año por el túnel del Mont-Blanc. Desde la década de 1960, conecta Chamonix, en Francia, con Courmayeur, en Italia, de modo que se trata de uno de los ejes norte-sur más importantes de la red viaria europea. En las próximas dos décadas, la infraestructura se va a modernizar por tramos y la tecnología de seguridad se va a actualizar incorporando los últimos avances. Además, dado que el túnel reviste una importancia capital tanto en el lado francés como en el italiano, sobre todo para el turismo, solo puede permanecer cerrado durante unas pocas semanas... e incontables noches.</w:t>
      </w:r>
    </w:p>
    <w:p w14:paraId="3535D202" w14:textId="77777777" w:rsidR="000F44F0" w:rsidRPr="00D90378" w:rsidRDefault="000F44F0" w:rsidP="000F44F0">
      <w:pPr>
        <w:pStyle w:val="Absatzberschrift"/>
      </w:pPr>
      <w:r>
        <w:rPr>
          <w:bCs/>
          <w:lang w:val="es-ES"/>
        </w:rPr>
        <w:t>Mucho por hacer, pero solo una noche de plazo</w:t>
      </w:r>
    </w:p>
    <w:p w14:paraId="6CC66BB2" w14:textId="5B3BBE48" w:rsidR="000F44F0" w:rsidRPr="007E7784" w:rsidRDefault="000F44F0" w:rsidP="000F44F0">
      <w:pPr>
        <w:pStyle w:val="Standardabsatz"/>
      </w:pPr>
      <w:r>
        <w:rPr>
          <w:lang w:val="es-ES"/>
        </w:rPr>
        <w:t xml:space="preserve">En este contexto, se encargó a la constructora </w:t>
      </w:r>
      <w:proofErr w:type="spellStart"/>
      <w:r>
        <w:rPr>
          <w:lang w:val="es-ES"/>
        </w:rPr>
        <w:t>Cogeis</w:t>
      </w:r>
      <w:proofErr w:type="spellEnd"/>
      <w:r>
        <w:rPr>
          <w:lang w:val="es-ES"/>
        </w:rPr>
        <w:t xml:space="preserve"> </w:t>
      </w:r>
      <w:proofErr w:type="spellStart"/>
      <w:r>
        <w:rPr>
          <w:lang w:val="es-ES"/>
        </w:rPr>
        <w:t>SpA</w:t>
      </w:r>
      <w:proofErr w:type="spellEnd"/>
      <w:r>
        <w:rPr>
          <w:lang w:val="es-ES"/>
        </w:rPr>
        <w:t xml:space="preserve"> la realización de amplias medidas de rehabilitación en un tramo del túnel de 400 m de longitud. Las obras en túneles implican espacio limitado, oscuridad, visibilidad reducida, máximos requisitos de seguridad y un calendario muy ajustado. En tan solo una noche, había que extender en todo el tramo una capa de rodadura de 5 cm de espesor sobre una anchura de 6,5 m. En casos como este, es fundamental contar con una tecnología de maquinaria eficiente. Por tanto, la empresa se decantó por una extendedora sobre ruedas de </w:t>
      </w:r>
      <w:proofErr w:type="spellStart"/>
      <w:r>
        <w:rPr>
          <w:lang w:val="es-ES"/>
        </w:rPr>
        <w:t>Vögele</w:t>
      </w:r>
      <w:proofErr w:type="spellEnd"/>
      <w:r>
        <w:rPr>
          <w:lang w:val="es-ES"/>
        </w:rPr>
        <w:t xml:space="preserve"> de nueva generación, la SUPER 1803-5 X. </w:t>
      </w:r>
    </w:p>
    <w:p w14:paraId="131E7042" w14:textId="77777777" w:rsidR="000F44F0" w:rsidRPr="00D90378" w:rsidRDefault="000F44F0" w:rsidP="000F44F0">
      <w:pPr>
        <w:pStyle w:val="Absatzberschrift"/>
      </w:pPr>
      <w:r>
        <w:rPr>
          <w:bCs/>
          <w:lang w:val="es-ES"/>
        </w:rPr>
        <w:t>Extendedora con gran maniobrabilidad y rendimiento</w:t>
      </w:r>
    </w:p>
    <w:p w14:paraId="11C55518" w14:textId="66A3BE02" w:rsidR="000F44F0" w:rsidRDefault="000F44F0" w:rsidP="000F44F0">
      <w:pPr>
        <w:pStyle w:val="Standardabsatz"/>
      </w:pPr>
      <w:r>
        <w:rPr>
          <w:lang w:val="es-ES"/>
        </w:rPr>
        <w:t xml:space="preserve">Con un rendimiento de extendido de hasta 700 t/h, el modelo de la Universal </w:t>
      </w:r>
      <w:proofErr w:type="spellStart"/>
      <w:r>
        <w:rPr>
          <w:lang w:val="es-ES"/>
        </w:rPr>
        <w:t>Class</w:t>
      </w:r>
      <w:proofErr w:type="spellEnd"/>
      <w:r>
        <w:rPr>
          <w:lang w:val="es-ES"/>
        </w:rPr>
        <w:t xml:space="preserve"> es la extendedora sobre ruedas más potente de </w:t>
      </w:r>
      <w:proofErr w:type="spellStart"/>
      <w:r>
        <w:rPr>
          <w:lang w:val="es-ES"/>
        </w:rPr>
        <w:t>Vögele</w:t>
      </w:r>
      <w:proofErr w:type="spellEnd"/>
      <w:r>
        <w:rPr>
          <w:lang w:val="es-ES"/>
        </w:rPr>
        <w:t xml:space="preserve"> y cubre una anchura de extendido de hasta 8,25 m. De este modo, el equipo de extendido pudo extender ambos carriles en una sola pasada sin juntas con la SUPER 1803-5 X. Su maniobrabilidad también jugó un papel importante: gracias al freno de dirección </w:t>
      </w:r>
      <w:proofErr w:type="spellStart"/>
      <w:r>
        <w:rPr>
          <w:lang w:val="es-ES"/>
        </w:rPr>
        <w:t>Pivot</w:t>
      </w:r>
      <w:proofErr w:type="spellEnd"/>
      <w:r>
        <w:rPr>
          <w:lang w:val="es-ES"/>
        </w:rPr>
        <w:t xml:space="preserve"> </w:t>
      </w:r>
      <w:proofErr w:type="spellStart"/>
      <w:r>
        <w:rPr>
          <w:lang w:val="es-ES"/>
        </w:rPr>
        <w:t>Steer</w:t>
      </w:r>
      <w:proofErr w:type="spellEnd"/>
      <w:r>
        <w:rPr>
          <w:lang w:val="es-ES"/>
        </w:rPr>
        <w:t>, su radio de giro se reduce a tan solo 4,2 m, lo que le permitió maniobrar con soltura incluso en el estrecho túnel. Además, contó con el apoyo de su «hermana pequeña», la SUPER 1303-3i. Con la extendedora de clase compacta en paralelo a la calzada de dos carriles, el equipo extendió un total de tres apartaderos de emergencia y de averías con una longitud total de 150 m y una anchura de 2,8 m.</w:t>
      </w:r>
    </w:p>
    <w:p w14:paraId="5A5E2746" w14:textId="77777777" w:rsidR="000F44F0" w:rsidRPr="00D90378" w:rsidRDefault="000F44F0" w:rsidP="000F44F0">
      <w:pPr>
        <w:pStyle w:val="Absatzberschrift"/>
      </w:pPr>
      <w:r>
        <w:rPr>
          <w:bCs/>
          <w:lang w:val="es-ES"/>
        </w:rPr>
        <w:t>La puesta en marcha con solo pulsar un botón aumenta la eficiencia</w:t>
      </w:r>
    </w:p>
    <w:p w14:paraId="6915930D" w14:textId="48CDDCB1" w:rsidR="000F44F0" w:rsidRPr="00B50DF3" w:rsidRDefault="000F44F0" w:rsidP="000F44F0">
      <w:pPr>
        <w:pStyle w:val="Standardabsatz"/>
      </w:pPr>
      <w:r>
        <w:rPr>
          <w:lang w:val="es-ES"/>
        </w:rPr>
        <w:t xml:space="preserve">También resultaron muy ventajosas las tecnologías de la nueva generación «Guion 5»: incluyen, entre otras, las nuevas funciones automáticas y de confort de la SUPER 1803-5 X. El sistema de acceso confort </w:t>
      </w:r>
      <w:proofErr w:type="spellStart"/>
      <w:r>
        <w:rPr>
          <w:lang w:val="es-ES"/>
        </w:rPr>
        <w:t>Paver</w:t>
      </w:r>
      <w:proofErr w:type="spellEnd"/>
      <w:r>
        <w:rPr>
          <w:lang w:val="es-ES"/>
        </w:rPr>
        <w:t xml:space="preserve"> Access Control (PAC), por ejemplo, ayudó al equipo de operarios durante la puesta en servicio y fuera de servicio de la máquina. Mediante la unidad de control situada en la regla de extendido, el equipo pudo controlar todos los pasos iniciales desde el suelo con solo pulsar un botón, es decir, acciones </w:t>
      </w:r>
      <w:r>
        <w:rPr>
          <w:lang w:val="es-ES"/>
        </w:rPr>
        <w:lastRenderedPageBreak/>
        <w:t xml:space="preserve">como encender la iluminación y arrancar el motor, levantar el techo, bajar la regla de extendido o iniciar el sistema de control de la máquina. De este modo, los usuarios pudieron encender directamente la iluminación integrada en el túnel a oscuras y empezar con los preparativos del trabajo. </w:t>
      </w:r>
    </w:p>
    <w:p w14:paraId="7BB745C4" w14:textId="77777777" w:rsidR="000F44F0" w:rsidRPr="00661EB9" w:rsidRDefault="000F44F0" w:rsidP="000F44F0">
      <w:pPr>
        <w:pStyle w:val="Absatzberschrift"/>
      </w:pPr>
      <w:r>
        <w:rPr>
          <w:bCs/>
          <w:lang w:val="es-ES"/>
        </w:rPr>
        <w:t>La iluminación integrada ahorra tiempo y esfuerzo</w:t>
      </w:r>
    </w:p>
    <w:p w14:paraId="40FC6D8F" w14:textId="180465E5" w:rsidR="000F44F0" w:rsidRPr="00491AFA" w:rsidRDefault="000F44F0" w:rsidP="000F44F0">
      <w:pPr>
        <w:pStyle w:val="Standardabsatz"/>
      </w:pPr>
      <w:r>
        <w:rPr>
          <w:lang w:val="es-ES"/>
        </w:rPr>
        <w:t>El paquete de iluminación Plus opcional de la extendedora «Guion 5» resultó útil en el túnel del Mont Blanc por varias razones. Además de su activación sencilla, sin necesidad de montaje ni tiempo de preparación, el nuevo equipamiento garantizó una iluminación óptima, Y es que el paquete incluye luces</w:t>
      </w:r>
      <w:r>
        <w:rPr>
          <w:rFonts w:ascii="Cambria Math" w:hAnsi="Cambria Math"/>
          <w:lang w:val="es-ES"/>
        </w:rPr>
        <w:t xml:space="preserve"> </w:t>
      </w:r>
      <w:r>
        <w:rPr>
          <w:lang w:val="es-ES"/>
        </w:rPr>
        <w:t>LED integradas adicionales en el techo y en la guía transversal del panel de mando, iluminación de los cilindros niveladores, focos con posicionamiento libre y una extensión especial del techo con ledes</w:t>
      </w:r>
      <w:r>
        <w:rPr>
          <w:rFonts w:ascii="Cambria Math" w:hAnsi="Cambria Math"/>
          <w:lang w:val="es-ES"/>
        </w:rPr>
        <w:t xml:space="preserve"> </w:t>
      </w:r>
      <w:r>
        <w:rPr>
          <w:lang w:val="es-ES"/>
        </w:rPr>
        <w:t xml:space="preserve">de alto rendimiento. Estos iluminan de manera uniforme la zona de trabajo con un ancho de hasta 10 m y hasta 4 m detrás de la regla. «Esto nos permitió configurar y preparar las máquinas rápido sin necesidad de luz adicional y luego trabajar en condiciones de iluminación óptimas», afirma el operario Lori </w:t>
      </w:r>
      <w:proofErr w:type="spellStart"/>
      <w:r>
        <w:rPr>
          <w:lang w:val="es-ES"/>
        </w:rPr>
        <w:t>Bibe</w:t>
      </w:r>
      <w:proofErr w:type="spellEnd"/>
      <w:r>
        <w:rPr>
          <w:lang w:val="es-ES"/>
        </w:rPr>
        <w:t>.</w:t>
      </w:r>
    </w:p>
    <w:p w14:paraId="2F03DC72" w14:textId="77777777" w:rsidR="000F44F0" w:rsidRPr="00D90378" w:rsidRDefault="000F44F0" w:rsidP="000F44F0">
      <w:pPr>
        <w:pStyle w:val="Absatzberschrift"/>
      </w:pPr>
      <w:r>
        <w:rPr>
          <w:bCs/>
          <w:lang w:val="es-ES"/>
        </w:rPr>
        <w:t>Menos ruido y emisiones</w:t>
      </w:r>
    </w:p>
    <w:p w14:paraId="422CBE8E" w14:textId="28E02CFD" w:rsidR="000F44F0" w:rsidRDefault="000F44F0" w:rsidP="000F44F0">
      <w:pPr>
        <w:pStyle w:val="Standardabsatz"/>
      </w:pPr>
      <w:r>
        <w:rPr>
          <w:lang w:val="es-ES"/>
        </w:rPr>
        <w:t xml:space="preserve">Otra ventaja en el túnel del Mont Blanc fue que la SUPER 1803-5 X presenta un concepto de accionamiento que reduce considerablemente el consumo, así como las emisiones de CO₂ y el ruido. A esto contribuye, en primer lugar, el paquete optimizado de reducción de emisiones </w:t>
      </w:r>
      <w:proofErr w:type="spellStart"/>
      <w:r>
        <w:rPr>
          <w:lang w:val="es-ES"/>
        </w:rPr>
        <w:t>EcoPlus</w:t>
      </w:r>
      <w:proofErr w:type="spellEnd"/>
      <w:r>
        <w:rPr>
          <w:lang w:val="es-ES"/>
        </w:rPr>
        <w:t xml:space="preserve">, que reduce el consumo y, junto con otras medidas, las emisiones sonoras. Asimismo, la regla extensible AB 500 TV de última generación es más silenciosa que antes. «Estos factores son decisivos, especialmente en obras estrechas y cerradas como esta del túnel», explica el capataz Antonio </w:t>
      </w:r>
      <w:proofErr w:type="spellStart"/>
      <w:r>
        <w:rPr>
          <w:lang w:val="es-ES"/>
        </w:rPr>
        <w:t>Lachi</w:t>
      </w:r>
      <w:proofErr w:type="spellEnd"/>
      <w:r>
        <w:rPr>
          <w:lang w:val="es-ES"/>
        </w:rPr>
        <w:t xml:space="preserve">. Además, el nuevo sistema de guía y posicionamiento para el montaje de las extensiones de la regla y el calentamiento eficiente de los grupos de compactación han minimizado el tiempo de preparación. «La nueva regla extensible es muy fácil de manejar y nos ha ahorrado mucho tiempo», afirma </w:t>
      </w:r>
      <w:proofErr w:type="spellStart"/>
      <w:r>
        <w:rPr>
          <w:lang w:val="es-ES"/>
        </w:rPr>
        <w:t>Lachi</w:t>
      </w:r>
      <w:proofErr w:type="spellEnd"/>
      <w:r>
        <w:rPr>
          <w:lang w:val="es-ES"/>
        </w:rPr>
        <w:t xml:space="preserve">. </w:t>
      </w:r>
    </w:p>
    <w:p w14:paraId="49972FD1" w14:textId="77777777" w:rsidR="000F44F0" w:rsidRPr="00BD0AFA" w:rsidRDefault="000F44F0" w:rsidP="000F44F0">
      <w:pPr>
        <w:pStyle w:val="Absatzberschrift"/>
      </w:pPr>
      <w:r>
        <w:rPr>
          <w:bCs/>
          <w:lang w:val="es-ES"/>
        </w:rPr>
        <w:t>Prueba de estrés superada con éxito</w:t>
      </w:r>
    </w:p>
    <w:p w14:paraId="6BB5F737" w14:textId="3B2AABE5" w:rsidR="000F44F0" w:rsidRPr="000F44F0" w:rsidRDefault="000F44F0" w:rsidP="000F44F0">
      <w:pPr>
        <w:pStyle w:val="Standardabsatz"/>
      </w:pPr>
      <w:r>
        <w:rPr>
          <w:lang w:val="es-ES"/>
        </w:rPr>
        <w:t>En combinación con la gestión optimizada del material, que garantizó un suministro uniforme y una disposición óptima, el equipo de extendido logró un resultado de alta calidad, y lo hizo a pesar de que el asfalto había tenido que recorrer unas dos horas de trayecto en condiciones invernales. De este modo, en el túnel del Mont Blanc se pone de manifiesto lo que ofrece la generación «Guion 5» en el día a día: un nivel más alto de comodidad, facilidad de manejo y eficiencia en el extendido.</w:t>
      </w:r>
    </w:p>
    <w:p w14:paraId="4728C0A3" w14:textId="77777777" w:rsidR="000F44F0" w:rsidRPr="000F44F0" w:rsidRDefault="000F44F0" w:rsidP="008D26D8">
      <w:pPr>
        <w:pStyle w:val="Absatzberschrift"/>
      </w:pPr>
    </w:p>
    <w:p w14:paraId="6F1E8528" w14:textId="77777777" w:rsidR="000F44F0" w:rsidRPr="00D90378" w:rsidRDefault="000F44F0" w:rsidP="008D26D8">
      <w:pPr>
        <w:pStyle w:val="Absatzberschrift"/>
      </w:pPr>
    </w:p>
    <w:p w14:paraId="04FC4914" w14:textId="77777777" w:rsidR="00E10A46" w:rsidRDefault="00E10A46">
      <w:pPr>
        <w:rPr>
          <w:b/>
          <w:bCs/>
          <w:sz w:val="22"/>
          <w:szCs w:val="22"/>
          <w:lang w:val="es-ES"/>
        </w:rPr>
      </w:pPr>
      <w:r>
        <w:rPr>
          <w:b/>
          <w:bCs/>
          <w:sz w:val="22"/>
          <w:szCs w:val="22"/>
          <w:lang w:val="es-ES"/>
        </w:rPr>
        <w:br w:type="page"/>
      </w:r>
    </w:p>
    <w:p w14:paraId="64ABBB85" w14:textId="6A316BAA" w:rsidR="007C2FEE" w:rsidRDefault="007C2FEE" w:rsidP="00BC487A">
      <w:pPr>
        <w:rPr>
          <w:b/>
          <w:bCs/>
          <w:sz w:val="22"/>
          <w:szCs w:val="22"/>
        </w:rPr>
      </w:pPr>
      <w:r>
        <w:rPr>
          <w:b/>
          <w:bCs/>
          <w:sz w:val="22"/>
          <w:szCs w:val="22"/>
          <w:lang w:val="es-ES"/>
        </w:rPr>
        <w:lastRenderedPageBreak/>
        <w:t>Fotos:</w:t>
      </w:r>
    </w:p>
    <w:p w14:paraId="2F10C14C" w14:textId="77777777" w:rsidR="00242E78" w:rsidRDefault="00242E78" w:rsidP="00BC487A">
      <w:pPr>
        <w:rPr>
          <w:b/>
          <w:bCs/>
          <w:sz w:val="22"/>
          <w:szCs w:val="22"/>
        </w:rPr>
      </w:pPr>
    </w:p>
    <w:p w14:paraId="63311D63" w14:textId="77777777" w:rsidR="00242E78" w:rsidRPr="00491AFA" w:rsidRDefault="00242E78" w:rsidP="00242E78">
      <w:pPr>
        <w:pStyle w:val="BUbold"/>
        <w:rPr>
          <w:noProof/>
        </w:rPr>
      </w:pPr>
      <w:r>
        <w:rPr>
          <w:bCs/>
          <w:noProof/>
          <w:lang w:val="es-ES"/>
        </w:rPr>
        <w:drawing>
          <wp:inline distT="0" distB="0" distL="0" distR="0" wp14:anchorId="58EA9476" wp14:editId="3A4E59BF">
            <wp:extent cx="2000250" cy="1333430"/>
            <wp:effectExtent l="0" t="0" r="0" b="635"/>
            <wp:docPr id="1726110818" name="Grafik 3" descr="Una imagen que contiene vehículo, vehículo terrestre, rueda y neumático.&#10;&#10;El contenido generado por IA puede contener err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110818" name="Grafik 3" descr="Ein Bild, das Fahrzeug, Landfahrzeug, Rad, Reifen enthält.&#10;&#10;KI-generierte Inhalte können fehlerhaft sein."/>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017835" cy="1345153"/>
                    </a:xfrm>
                    <a:prstGeom prst="rect">
                      <a:avLst/>
                    </a:prstGeom>
                    <a:noFill/>
                    <a:ln>
                      <a:noFill/>
                    </a:ln>
                  </pic:spPr>
                </pic:pic>
              </a:graphicData>
            </a:graphic>
          </wp:inline>
        </w:drawing>
      </w:r>
    </w:p>
    <w:p w14:paraId="6E41446A" w14:textId="77777777" w:rsidR="00242E78" w:rsidRPr="00993F0C" w:rsidRDefault="00242E78" w:rsidP="00242E78">
      <w:pPr>
        <w:pStyle w:val="BUbold"/>
        <w:rPr>
          <w:noProof/>
        </w:rPr>
      </w:pPr>
      <w:r>
        <w:rPr>
          <w:bCs/>
          <w:noProof/>
          <w:lang w:val="es-ES"/>
        </w:rPr>
        <w:t>JV_SUPER_1803-5X_Mont_Blanc_Tunnel_003_PR</w:t>
      </w:r>
      <w:r>
        <w:rPr>
          <w:b w:val="0"/>
          <w:noProof/>
          <w:lang w:val="es-ES"/>
        </w:rPr>
        <w:br/>
        <w:t>La SUPER 1803-5 X es la extendedora sobre ruedas más potente de Vögele y está equipada con numerosas tecnologías novedosas.</w:t>
      </w:r>
    </w:p>
    <w:p w14:paraId="5E50F76E" w14:textId="77777777" w:rsidR="00242E78" w:rsidRPr="00E10A46" w:rsidRDefault="00242E78" w:rsidP="00BC487A">
      <w:pPr>
        <w:rPr>
          <w:sz w:val="22"/>
          <w:szCs w:val="22"/>
        </w:rPr>
      </w:pPr>
    </w:p>
    <w:p w14:paraId="5EC5915B" w14:textId="39143EC8" w:rsidR="00491AFA" w:rsidRPr="00491AFA" w:rsidRDefault="00D90378" w:rsidP="00491AFA">
      <w:pPr>
        <w:pStyle w:val="BUbold"/>
        <w:rPr>
          <w:noProof/>
        </w:rPr>
      </w:pPr>
      <w:r>
        <w:rPr>
          <w:bCs/>
          <w:noProof/>
          <w:lang w:val="es-ES"/>
        </w:rPr>
        <w:drawing>
          <wp:inline distT="0" distB="0" distL="0" distR="0" wp14:anchorId="2822DEA0" wp14:editId="2E8529E5">
            <wp:extent cx="2076450" cy="1384227"/>
            <wp:effectExtent l="0" t="0" r="0" b="6985"/>
            <wp:docPr id="1981187008" name="Grafik 1" descr="Una imagen que contiene terreno, hormigón, ingeniería civil y túnel.&#10;&#10;El contenido generado por IA puede contener err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187008" name="Grafik 1" descr="Ein Bild, das Gelände, Beton, Bautechnik, Tunnel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00878" cy="1400512"/>
                    </a:xfrm>
                    <a:prstGeom prst="rect">
                      <a:avLst/>
                    </a:prstGeom>
                    <a:noFill/>
                    <a:ln>
                      <a:noFill/>
                    </a:ln>
                  </pic:spPr>
                </pic:pic>
              </a:graphicData>
            </a:graphic>
          </wp:inline>
        </w:drawing>
      </w:r>
    </w:p>
    <w:p w14:paraId="5C6649F7" w14:textId="1D158FC5" w:rsidR="00491AFA" w:rsidRPr="00491AFA" w:rsidRDefault="00993F0C" w:rsidP="00491AFA">
      <w:pPr>
        <w:pStyle w:val="BUbold"/>
        <w:rPr>
          <w:noProof/>
        </w:rPr>
      </w:pPr>
      <w:r>
        <w:rPr>
          <w:bCs/>
          <w:noProof/>
          <w:lang w:val="es-ES"/>
        </w:rPr>
        <w:t>JV_SUPER_1803-5X_Mont_Blanc_Tunnel_001_PR</w:t>
      </w:r>
    </w:p>
    <w:p w14:paraId="5B3076E0" w14:textId="386530EB" w:rsidR="00491AFA" w:rsidRPr="002C3643" w:rsidRDefault="00994891" w:rsidP="00491AFA">
      <w:pPr>
        <w:rPr>
          <w:sz w:val="20"/>
          <w:szCs w:val="20"/>
        </w:rPr>
      </w:pPr>
      <w:r>
        <w:rPr>
          <w:sz w:val="20"/>
          <w:szCs w:val="20"/>
          <w:lang w:val="es-ES"/>
        </w:rPr>
        <w:t xml:space="preserve">Exitoso trabajo con la SUPER 1803-5 X: la extendedora sobre ruedas de nueva generación de </w:t>
      </w:r>
      <w:proofErr w:type="spellStart"/>
      <w:r>
        <w:rPr>
          <w:sz w:val="20"/>
          <w:szCs w:val="20"/>
          <w:lang w:val="es-ES"/>
        </w:rPr>
        <w:t>Vögele</w:t>
      </w:r>
      <w:proofErr w:type="spellEnd"/>
      <w:r>
        <w:rPr>
          <w:sz w:val="20"/>
          <w:szCs w:val="20"/>
          <w:lang w:val="es-ES"/>
        </w:rPr>
        <w:t xml:space="preserve"> ha demostrado su eficacia en la rehabilitación de la calzada del túnel del Mont Blanc.</w:t>
      </w:r>
    </w:p>
    <w:p w14:paraId="18C81799" w14:textId="77777777" w:rsidR="00D90378" w:rsidRPr="00994891" w:rsidRDefault="00D90378" w:rsidP="00491AFA">
      <w:pPr>
        <w:rPr>
          <w:sz w:val="22"/>
          <w:szCs w:val="22"/>
        </w:rPr>
      </w:pPr>
    </w:p>
    <w:p w14:paraId="6A86FE9D" w14:textId="4A9A0A9D" w:rsidR="00491AFA" w:rsidRPr="00491AFA" w:rsidRDefault="00D90378" w:rsidP="00491AFA">
      <w:pPr>
        <w:pStyle w:val="BUbold"/>
        <w:rPr>
          <w:noProof/>
        </w:rPr>
      </w:pPr>
      <w:r>
        <w:rPr>
          <w:bCs/>
          <w:noProof/>
          <w:lang w:val="es-ES"/>
        </w:rPr>
        <w:drawing>
          <wp:inline distT="0" distB="0" distL="0" distR="0" wp14:anchorId="022F2C08" wp14:editId="37B8A24F">
            <wp:extent cx="1990725" cy="1327080"/>
            <wp:effectExtent l="0" t="0" r="0" b="6985"/>
            <wp:docPr id="1893419759" name="Grafik 4" descr="Una imagen que contiene ropa, persona, ropa de trabajo, casa.&#10;&#10;El contenido generado por IA puede contener err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419759" name="Grafik 4" descr="Ein Bild, das Kleidung, Person, Arbeitskleidung, Im Haus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004863" cy="1336505"/>
                    </a:xfrm>
                    <a:prstGeom prst="rect">
                      <a:avLst/>
                    </a:prstGeom>
                    <a:noFill/>
                    <a:ln>
                      <a:noFill/>
                    </a:ln>
                  </pic:spPr>
                </pic:pic>
              </a:graphicData>
            </a:graphic>
          </wp:inline>
        </w:drawing>
      </w:r>
    </w:p>
    <w:p w14:paraId="7ACD075F" w14:textId="44B2C07C" w:rsidR="00491AFA" w:rsidRPr="00993F0C" w:rsidRDefault="00993F0C" w:rsidP="00491AFA">
      <w:pPr>
        <w:pStyle w:val="BUbold"/>
        <w:rPr>
          <w:noProof/>
        </w:rPr>
      </w:pPr>
      <w:r>
        <w:rPr>
          <w:bCs/>
          <w:noProof/>
          <w:lang w:val="es-ES"/>
        </w:rPr>
        <w:t>JV_SUPER_1803-5X_Mont_Blanc_Tunnel_004_PR</w:t>
      </w:r>
      <w:r>
        <w:rPr>
          <w:b w:val="0"/>
          <w:noProof/>
          <w:lang w:val="es-ES"/>
        </w:rPr>
        <w:br/>
        <w:t>El volante de la consola de mando del conductor es más pequeño que antes, lo que facilita aún más el manejo de las teclas.</w:t>
      </w:r>
      <w:r>
        <w:rPr>
          <w:bCs/>
          <w:noProof/>
          <w:lang w:val="es-ES"/>
        </w:rPr>
        <w:t xml:space="preserve"> </w:t>
      </w:r>
    </w:p>
    <w:p w14:paraId="05B2B07A" w14:textId="77777777" w:rsidR="00491AFA" w:rsidRPr="00E10A46" w:rsidRDefault="00491AFA" w:rsidP="00E10A46">
      <w:pPr>
        <w:rPr>
          <w:sz w:val="22"/>
          <w:szCs w:val="22"/>
        </w:rPr>
      </w:pPr>
    </w:p>
    <w:p w14:paraId="2FF0E057" w14:textId="07A5AFE3" w:rsidR="00491AFA" w:rsidRPr="00491AFA" w:rsidRDefault="00D90378" w:rsidP="00491AFA">
      <w:pPr>
        <w:pStyle w:val="BUbold"/>
        <w:rPr>
          <w:noProof/>
        </w:rPr>
      </w:pPr>
      <w:r>
        <w:rPr>
          <w:bCs/>
          <w:noProof/>
          <w:lang w:val="es-ES"/>
        </w:rPr>
        <w:drawing>
          <wp:inline distT="0" distB="0" distL="0" distR="0" wp14:anchorId="2A90714E" wp14:editId="3306FF84">
            <wp:extent cx="1962150" cy="1308031"/>
            <wp:effectExtent l="0" t="0" r="0" b="6985"/>
            <wp:docPr id="1334412721" name="Grafik 5" descr="Una imagen que contiene técnica de construcción, ropa, persona, terreno.&#10;&#10;El contenido generado por IA puede contener err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412721" name="Grafik 5" descr="Ein Bild, das Bautechnik, Kleidung, Person, Gelände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977897" cy="1318529"/>
                    </a:xfrm>
                    <a:prstGeom prst="rect">
                      <a:avLst/>
                    </a:prstGeom>
                    <a:noFill/>
                    <a:ln>
                      <a:noFill/>
                    </a:ln>
                  </pic:spPr>
                </pic:pic>
              </a:graphicData>
            </a:graphic>
          </wp:inline>
        </w:drawing>
      </w:r>
    </w:p>
    <w:p w14:paraId="46DB2626" w14:textId="188F261F" w:rsidR="00491AFA" w:rsidRPr="00993F0C" w:rsidRDefault="00993F0C" w:rsidP="00491AFA">
      <w:pPr>
        <w:pStyle w:val="BUbold"/>
        <w:rPr>
          <w:noProof/>
        </w:rPr>
      </w:pPr>
      <w:r>
        <w:rPr>
          <w:bCs/>
          <w:noProof/>
          <w:lang w:val="es-ES"/>
        </w:rPr>
        <w:t>JV_SUPER_1803-5X_Mont_Blanc_Tunnel_005_PR</w:t>
      </w:r>
      <w:r>
        <w:rPr>
          <w:b w:val="0"/>
          <w:noProof/>
          <w:lang w:val="es-ES"/>
        </w:rPr>
        <w:br/>
        <w:t>La regla extensible AB 500 TV de nueva generación funciona de forma más silenciosa y minimiza los tiempos de preparación.</w:t>
      </w:r>
      <w:r>
        <w:rPr>
          <w:bCs/>
          <w:noProof/>
          <w:lang w:val="es-ES"/>
        </w:rPr>
        <w:t xml:space="preserve"> </w:t>
      </w:r>
    </w:p>
    <w:p w14:paraId="0718DAA4" w14:textId="77777777" w:rsidR="002C3643" w:rsidRPr="00491AFA" w:rsidRDefault="002C3643" w:rsidP="002C3643">
      <w:pPr>
        <w:pStyle w:val="BUnormal"/>
      </w:pPr>
    </w:p>
    <w:p w14:paraId="57EE4669" w14:textId="6E5D29C8" w:rsidR="002C3643" w:rsidRPr="00491AFA" w:rsidRDefault="002C3643" w:rsidP="002C3643">
      <w:pPr>
        <w:pStyle w:val="BUbold"/>
        <w:rPr>
          <w:noProof/>
        </w:rPr>
      </w:pPr>
      <w:r>
        <w:rPr>
          <w:bCs/>
          <w:noProof/>
          <w:lang w:val="es-ES"/>
        </w:rPr>
        <w:lastRenderedPageBreak/>
        <w:drawing>
          <wp:inline distT="0" distB="0" distL="0" distR="0" wp14:anchorId="2FEE2898" wp14:editId="5E981187">
            <wp:extent cx="2038350" cy="1358829"/>
            <wp:effectExtent l="0" t="0" r="0" b="0"/>
            <wp:docPr id="1" name="Grafik 2" descr="Imagen que contiene exterior, cielo, montaña, carretera.&#10;&#10;El contenido generado por IA puede contener err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768938" name="Grafik 2" descr="Ein Bild, das draußen, Himmel, Berg, Straße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064857" cy="1376499"/>
                    </a:xfrm>
                    <a:prstGeom prst="rect">
                      <a:avLst/>
                    </a:prstGeom>
                    <a:noFill/>
                    <a:ln>
                      <a:noFill/>
                    </a:ln>
                  </pic:spPr>
                </pic:pic>
              </a:graphicData>
            </a:graphic>
          </wp:inline>
        </w:drawing>
      </w:r>
    </w:p>
    <w:p w14:paraId="6B101F08" w14:textId="77777777" w:rsidR="002C3643" w:rsidRPr="00993F0C" w:rsidRDefault="002C3643" w:rsidP="002C3643">
      <w:pPr>
        <w:pStyle w:val="BUbold"/>
        <w:rPr>
          <w:noProof/>
        </w:rPr>
      </w:pPr>
      <w:r>
        <w:rPr>
          <w:bCs/>
          <w:noProof/>
          <w:lang w:val="es-ES"/>
        </w:rPr>
        <w:t>JV_SUPER_1803-5X_Mont_Blanc_Tunnel_002_PR</w:t>
      </w:r>
      <w:r>
        <w:rPr>
          <w:b w:val="0"/>
          <w:noProof/>
          <w:lang w:val="es-ES"/>
        </w:rPr>
        <w:br/>
        <w:t>El túnel del Mont Blanc, de casi 12 km de longitud, es una de las conexiones norte-sur más transitadas de la región alpina.</w:t>
      </w:r>
    </w:p>
    <w:p w14:paraId="64835D88" w14:textId="77777777" w:rsidR="002C3643" w:rsidRPr="00491AFA" w:rsidRDefault="002C3643" w:rsidP="002C3643">
      <w:pPr>
        <w:pStyle w:val="BUnormal"/>
      </w:pPr>
    </w:p>
    <w:p w14:paraId="67E83AFA" w14:textId="6DF33779" w:rsidR="00980313" w:rsidRPr="00A96B2E" w:rsidRDefault="00714D6B" w:rsidP="00A96B2E">
      <w:pPr>
        <w:pStyle w:val="Note"/>
      </w:pPr>
      <w:r>
        <w:rPr>
          <w:iCs/>
          <w:lang w:val="es-ES"/>
        </w:rPr>
        <w:t>Nota: Estas fotos sirven exclusivamente para la vista previa. Para la impresión en las publicaciones, utilice las fotos en una resolución de 300 dpi que se encuentran disponibles en la descarga adjunta.</w:t>
      </w:r>
    </w:p>
    <w:p w14:paraId="717825D0" w14:textId="4B1B0DAB" w:rsidR="00B409DF" w:rsidRDefault="00B409DF" w:rsidP="00B409DF">
      <w:pPr>
        <w:pStyle w:val="Absatzberschrift"/>
        <w:rPr>
          <w:iCs/>
        </w:rPr>
      </w:pPr>
      <w:r>
        <w:rPr>
          <w:bCs/>
          <w:lang w:val="es-ES"/>
        </w:rPr>
        <w:t>Puede obtener más información en:</w:t>
      </w:r>
    </w:p>
    <w:p w14:paraId="294F8CA8" w14:textId="77777777" w:rsidR="00B409DF" w:rsidRDefault="00B409DF" w:rsidP="00B409DF">
      <w:pPr>
        <w:pStyle w:val="Absatzberschrift"/>
      </w:pPr>
    </w:p>
    <w:p w14:paraId="6BD3D8AD" w14:textId="77777777" w:rsidR="00B409DF" w:rsidRPr="002B783A" w:rsidRDefault="00B409DF" w:rsidP="00B409DF">
      <w:pPr>
        <w:pStyle w:val="Absatzberschrift"/>
        <w:rPr>
          <w:b w:val="0"/>
          <w:bCs/>
          <w:szCs w:val="22"/>
        </w:rPr>
      </w:pPr>
      <w:r>
        <w:rPr>
          <w:b w:val="0"/>
          <w:lang w:val="es-ES"/>
        </w:rPr>
        <w:t>WIRTGEN GROUP</w:t>
      </w:r>
    </w:p>
    <w:p w14:paraId="392C6846" w14:textId="77777777" w:rsidR="00B409DF" w:rsidRDefault="00B409DF" w:rsidP="00B409DF">
      <w:pPr>
        <w:pStyle w:val="Fuzeile1"/>
      </w:pPr>
      <w:proofErr w:type="spellStart"/>
      <w:r>
        <w:rPr>
          <w:bCs w:val="0"/>
          <w:iCs w:val="0"/>
          <w:lang w:val="es-ES"/>
        </w:rPr>
        <w:t>Public</w:t>
      </w:r>
      <w:proofErr w:type="spellEnd"/>
      <w:r>
        <w:rPr>
          <w:bCs w:val="0"/>
          <w:iCs w:val="0"/>
          <w:lang w:val="es-ES"/>
        </w:rPr>
        <w:t xml:space="preserve"> </w:t>
      </w:r>
      <w:proofErr w:type="spellStart"/>
      <w:r>
        <w:rPr>
          <w:bCs w:val="0"/>
          <w:iCs w:val="0"/>
          <w:lang w:val="es-ES"/>
        </w:rPr>
        <w:t>Relations</w:t>
      </w:r>
      <w:proofErr w:type="spellEnd"/>
    </w:p>
    <w:p w14:paraId="77A90FFB" w14:textId="77777777" w:rsidR="00B409DF" w:rsidRDefault="00B409DF" w:rsidP="00B409DF">
      <w:pPr>
        <w:pStyle w:val="Fuzeile1"/>
      </w:pPr>
      <w:r>
        <w:rPr>
          <w:bCs w:val="0"/>
          <w:iCs w:val="0"/>
          <w:lang w:val="es-ES"/>
        </w:rPr>
        <w:t>Reinhard-Wirtgen-</w:t>
      </w:r>
      <w:proofErr w:type="spellStart"/>
      <w:r>
        <w:rPr>
          <w:bCs w:val="0"/>
          <w:iCs w:val="0"/>
          <w:lang w:val="es-ES"/>
        </w:rPr>
        <w:t>Straße</w:t>
      </w:r>
      <w:proofErr w:type="spellEnd"/>
      <w:r>
        <w:rPr>
          <w:bCs w:val="0"/>
          <w:iCs w:val="0"/>
          <w:lang w:val="es-ES"/>
        </w:rPr>
        <w:t xml:space="preserve"> 2</w:t>
      </w:r>
    </w:p>
    <w:p w14:paraId="2BD7061F" w14:textId="77777777" w:rsidR="00B409DF" w:rsidRDefault="00B409DF" w:rsidP="00B409DF">
      <w:pPr>
        <w:pStyle w:val="Fuzeile1"/>
      </w:pPr>
      <w:r>
        <w:rPr>
          <w:bCs w:val="0"/>
          <w:iCs w:val="0"/>
          <w:lang w:val="es-ES"/>
        </w:rPr>
        <w:t xml:space="preserve">53578 </w:t>
      </w:r>
      <w:proofErr w:type="spellStart"/>
      <w:r>
        <w:rPr>
          <w:bCs w:val="0"/>
          <w:iCs w:val="0"/>
          <w:lang w:val="es-ES"/>
        </w:rPr>
        <w:t>Windhagen</w:t>
      </w:r>
      <w:proofErr w:type="spellEnd"/>
    </w:p>
    <w:p w14:paraId="7312A980" w14:textId="77777777" w:rsidR="00B409DF" w:rsidRDefault="00B409DF" w:rsidP="00B409DF">
      <w:pPr>
        <w:pStyle w:val="Fuzeile1"/>
      </w:pPr>
      <w:r>
        <w:rPr>
          <w:bCs w:val="0"/>
          <w:iCs w:val="0"/>
          <w:lang w:val="es-ES"/>
        </w:rPr>
        <w:t>Alemania</w:t>
      </w:r>
    </w:p>
    <w:p w14:paraId="2DFD9654" w14:textId="77777777" w:rsidR="00B409DF" w:rsidRDefault="00B409DF" w:rsidP="00B409DF">
      <w:pPr>
        <w:pStyle w:val="Fuzeile1"/>
      </w:pPr>
    </w:p>
    <w:p w14:paraId="747CCDAF" w14:textId="35388D93" w:rsidR="00B409DF" w:rsidRPr="00914C7E" w:rsidRDefault="00B409DF" w:rsidP="00E10A46">
      <w:pPr>
        <w:pStyle w:val="Fuzeile1"/>
        <w:tabs>
          <w:tab w:val="left" w:pos="2410"/>
        </w:tabs>
        <w:rPr>
          <w:rFonts w:ascii="Times New Roman" w:hAnsi="Times New Roman" w:cs="Times New Roman"/>
        </w:rPr>
      </w:pPr>
      <w:r>
        <w:rPr>
          <w:bCs w:val="0"/>
          <w:iCs w:val="0"/>
          <w:lang w:val="es-ES"/>
        </w:rPr>
        <w:t xml:space="preserve">Teléfono: </w:t>
      </w:r>
      <w:r>
        <w:rPr>
          <w:bCs w:val="0"/>
          <w:iCs w:val="0"/>
          <w:lang w:val="es-ES"/>
        </w:rPr>
        <w:tab/>
        <w:t>+49 (0) 2645 131 – 1966</w:t>
      </w:r>
    </w:p>
    <w:p w14:paraId="72EBA31D" w14:textId="22DA8BF9" w:rsidR="00B409DF" w:rsidRPr="00914C7E" w:rsidRDefault="00B409DF" w:rsidP="00E10A46">
      <w:pPr>
        <w:pStyle w:val="Fuzeile1"/>
        <w:tabs>
          <w:tab w:val="left" w:pos="2410"/>
        </w:tabs>
      </w:pPr>
      <w:r>
        <w:rPr>
          <w:bCs w:val="0"/>
          <w:iCs w:val="0"/>
          <w:lang w:val="es-ES"/>
        </w:rPr>
        <w:t xml:space="preserve">Fax: </w:t>
      </w:r>
      <w:r>
        <w:rPr>
          <w:bCs w:val="0"/>
          <w:iCs w:val="0"/>
          <w:lang w:val="es-ES"/>
        </w:rPr>
        <w:tab/>
        <w:t>+49 (0) 2645 131 – 499</w:t>
      </w:r>
    </w:p>
    <w:p w14:paraId="54DD8925" w14:textId="1824EB46" w:rsidR="00B409DF" w:rsidRDefault="00B409DF" w:rsidP="00E10A46">
      <w:pPr>
        <w:pStyle w:val="Fuzeile1"/>
        <w:tabs>
          <w:tab w:val="left" w:pos="2410"/>
        </w:tabs>
      </w:pPr>
      <w:r>
        <w:rPr>
          <w:bCs w:val="0"/>
          <w:iCs w:val="0"/>
          <w:lang w:val="es-ES"/>
        </w:rPr>
        <w:t>Correo electrónico:</w:t>
      </w:r>
      <w:r>
        <w:rPr>
          <w:bCs w:val="0"/>
          <w:iCs w:val="0"/>
          <w:lang w:val="es-ES"/>
        </w:rPr>
        <w:tab/>
      </w:r>
      <w:hyperlink r:id="rId13" w:history="1">
        <w:r>
          <w:rPr>
            <w:rStyle w:val="Hyperlink"/>
            <w:bCs w:val="0"/>
            <w:iCs w:val="0"/>
            <w:lang w:val="es-ES"/>
          </w:rPr>
          <w:t>PR@wirtgen-group.com</w:t>
        </w:r>
      </w:hyperlink>
    </w:p>
    <w:p w14:paraId="51E322C9" w14:textId="77777777" w:rsidR="00B409DF" w:rsidRPr="00F91A52" w:rsidRDefault="00B409DF" w:rsidP="00B409DF">
      <w:pPr>
        <w:pStyle w:val="Fuzeile1"/>
        <w:rPr>
          <w:vanish/>
        </w:rPr>
      </w:pPr>
    </w:p>
    <w:p w14:paraId="11BA6AC4" w14:textId="6DB6FCDF" w:rsidR="00B409DF" w:rsidRDefault="00E10A46" w:rsidP="00B409DF">
      <w:pPr>
        <w:pStyle w:val="Fuzeile1"/>
      </w:pPr>
      <w:hyperlink r:id="rId14" w:history="1">
        <w:r w:rsidR="00A76CDD">
          <w:rPr>
            <w:rStyle w:val="Hyperlink"/>
            <w:bCs w:val="0"/>
            <w:iCs w:val="0"/>
            <w:lang w:val="es-ES"/>
          </w:rPr>
          <w:t>www.wirtgen-group.com</w:t>
        </w:r>
      </w:hyperlink>
    </w:p>
    <w:p w14:paraId="02ED9A5B" w14:textId="77777777" w:rsidR="00A76CDD" w:rsidRPr="00114A31" w:rsidRDefault="00A76CDD" w:rsidP="00B409DF">
      <w:pPr>
        <w:pStyle w:val="Fuzeile1"/>
      </w:pPr>
    </w:p>
    <w:p w14:paraId="2A29322A" w14:textId="77777777" w:rsidR="00B409DF" w:rsidRDefault="00B409DF" w:rsidP="00541C9E">
      <w:pPr>
        <w:pStyle w:val="Absatzberschrift"/>
        <w:rPr>
          <w:iCs/>
        </w:rPr>
      </w:pPr>
    </w:p>
    <w:p w14:paraId="1AA2C54F" w14:textId="77777777" w:rsidR="00B409DF" w:rsidRDefault="00B409DF" w:rsidP="00541C9E">
      <w:pPr>
        <w:pStyle w:val="Absatzberschrift"/>
        <w:rPr>
          <w:iCs/>
        </w:rPr>
      </w:pPr>
    </w:p>
    <w:p w14:paraId="3D604A55" w14:textId="179BBC00" w:rsidR="00F048D4" w:rsidRPr="00F74540" w:rsidRDefault="00F048D4" w:rsidP="00F74540">
      <w:pPr>
        <w:pStyle w:val="Fuzeile1"/>
      </w:pPr>
    </w:p>
    <w:sectPr w:rsidR="00F048D4" w:rsidRPr="00F74540"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s-ES"/>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es-ES"/>
            </w:rPr>
            <w:t xml:space="preserve">WIRTGEN </w:t>
          </w:r>
          <w:proofErr w:type="spellStart"/>
          <w:r>
            <w:rPr>
              <w:rStyle w:val="Hervorhebung"/>
              <w:bCs/>
              <w:iCs w:val="0"/>
              <w:szCs w:val="20"/>
              <w:lang w:val="es-ES"/>
            </w:rPr>
            <w:t>GmbH</w:t>
          </w:r>
          <w:proofErr w:type="spellEnd"/>
          <w:r>
            <w:rPr>
              <w:szCs w:val="20"/>
              <w:lang w:val="es-ES"/>
            </w:rPr>
            <w:t xml:space="preserve"> · Reinhard-Wirtgen-</w:t>
          </w:r>
          <w:proofErr w:type="spellStart"/>
          <w:r>
            <w:rPr>
              <w:szCs w:val="20"/>
              <w:lang w:val="es-ES"/>
            </w:rPr>
            <w:t>Str</w:t>
          </w:r>
          <w:proofErr w:type="spellEnd"/>
          <w:r>
            <w:rPr>
              <w:szCs w:val="20"/>
              <w:lang w:val="es-ES"/>
            </w:rPr>
            <w:t xml:space="preserve">. 2 · D-53578 </w:t>
          </w:r>
          <w:proofErr w:type="spellStart"/>
          <w:r>
            <w:rPr>
              <w:szCs w:val="20"/>
              <w:lang w:val="es-ES"/>
            </w:rPr>
            <w:t>Windhagen</w:t>
          </w:r>
          <w:proofErr w:type="spellEnd"/>
          <w:r>
            <w:rPr>
              <w:szCs w:val="20"/>
              <w:lang w:val="es-ES"/>
            </w:rPr>
            <w:t xml:space="preserve">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s-ES"/>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s-ES"/>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032AB315" w:rsidR="00615CDA" w:rsidRPr="00615CDA" w:rsidRDefault="009D4E56">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032AB315" w:rsidR="00615CDA" w:rsidRPr="00615CDA" w:rsidRDefault="009D4E56">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Public</w:t>
                    </w:r>
                  </w:p>
                </w:txbxContent>
              </v:textbox>
              <w10:wrap type="square" anchorx="margin"/>
            </v:shape>
          </w:pict>
        </mc:Fallback>
      </mc:AlternateContent>
    </w:r>
    <w:r>
      <w:rPr>
        <w:noProof/>
        <w:lang w:val="es-ES"/>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s-ES"/>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0F44F0"/>
    <w:rsid w:val="00103205"/>
    <w:rsid w:val="001041B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B77A8"/>
    <w:rsid w:val="001C1A3E"/>
    <w:rsid w:val="001E0BD2"/>
    <w:rsid w:val="001F359E"/>
    <w:rsid w:val="00200355"/>
    <w:rsid w:val="00200F75"/>
    <w:rsid w:val="0021351D"/>
    <w:rsid w:val="00242E78"/>
    <w:rsid w:val="00253A2E"/>
    <w:rsid w:val="002603EC"/>
    <w:rsid w:val="00282AFC"/>
    <w:rsid w:val="00286C15"/>
    <w:rsid w:val="0029634D"/>
    <w:rsid w:val="002C3643"/>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967E5"/>
    <w:rsid w:val="003A753A"/>
    <w:rsid w:val="003B3803"/>
    <w:rsid w:val="003C2A71"/>
    <w:rsid w:val="003D69E3"/>
    <w:rsid w:val="003E05FC"/>
    <w:rsid w:val="003E1CB6"/>
    <w:rsid w:val="003E2E5A"/>
    <w:rsid w:val="003E3CF6"/>
    <w:rsid w:val="003E4161"/>
    <w:rsid w:val="003E759F"/>
    <w:rsid w:val="003E7853"/>
    <w:rsid w:val="003F05B0"/>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91AFA"/>
    <w:rsid w:val="00493FC5"/>
    <w:rsid w:val="004A1833"/>
    <w:rsid w:val="004B3E60"/>
    <w:rsid w:val="004C1967"/>
    <w:rsid w:val="004D23D0"/>
    <w:rsid w:val="004D2BE0"/>
    <w:rsid w:val="004E0A77"/>
    <w:rsid w:val="004E61FD"/>
    <w:rsid w:val="004E6EF5"/>
    <w:rsid w:val="004E74CA"/>
    <w:rsid w:val="004F4992"/>
    <w:rsid w:val="00506409"/>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0F0E"/>
    <w:rsid w:val="005A2B78"/>
    <w:rsid w:val="005A4F04"/>
    <w:rsid w:val="005B551D"/>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170"/>
    <w:rsid w:val="006C0C87"/>
    <w:rsid w:val="006D52FD"/>
    <w:rsid w:val="006D7EAC"/>
    <w:rsid w:val="006E0104"/>
    <w:rsid w:val="006F7602"/>
    <w:rsid w:val="007100BC"/>
    <w:rsid w:val="00714D6B"/>
    <w:rsid w:val="00722A17"/>
    <w:rsid w:val="00723F4F"/>
    <w:rsid w:val="0075509E"/>
    <w:rsid w:val="00755AE0"/>
    <w:rsid w:val="0075761B"/>
    <w:rsid w:val="00757B83"/>
    <w:rsid w:val="00774358"/>
    <w:rsid w:val="00791A69"/>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93F0C"/>
    <w:rsid w:val="00994891"/>
    <w:rsid w:val="009B17A9"/>
    <w:rsid w:val="009B211F"/>
    <w:rsid w:val="009B3F8C"/>
    <w:rsid w:val="009B7C05"/>
    <w:rsid w:val="009C2378"/>
    <w:rsid w:val="009C5A77"/>
    <w:rsid w:val="009C5D99"/>
    <w:rsid w:val="009C6020"/>
    <w:rsid w:val="009C73BF"/>
    <w:rsid w:val="009D016F"/>
    <w:rsid w:val="009D4E56"/>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B52F9"/>
    <w:rsid w:val="00AC3138"/>
    <w:rsid w:val="00AC6F42"/>
    <w:rsid w:val="00AD131F"/>
    <w:rsid w:val="00AD32D5"/>
    <w:rsid w:val="00AD70E4"/>
    <w:rsid w:val="00AF14E2"/>
    <w:rsid w:val="00AF3B3A"/>
    <w:rsid w:val="00AF4E8E"/>
    <w:rsid w:val="00AF6569"/>
    <w:rsid w:val="00B06265"/>
    <w:rsid w:val="00B115B5"/>
    <w:rsid w:val="00B409DF"/>
    <w:rsid w:val="00B45B48"/>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0AFA"/>
    <w:rsid w:val="00BD1058"/>
    <w:rsid w:val="00BD50F6"/>
    <w:rsid w:val="00BD5391"/>
    <w:rsid w:val="00BD5987"/>
    <w:rsid w:val="00BD764C"/>
    <w:rsid w:val="00BF56B2"/>
    <w:rsid w:val="00C03EFB"/>
    <w:rsid w:val="00C055AB"/>
    <w:rsid w:val="00C11F95"/>
    <w:rsid w:val="00C136DF"/>
    <w:rsid w:val="00C17501"/>
    <w:rsid w:val="00C232C2"/>
    <w:rsid w:val="00C40627"/>
    <w:rsid w:val="00C43EAF"/>
    <w:rsid w:val="00C457C3"/>
    <w:rsid w:val="00C644CA"/>
    <w:rsid w:val="00C658FC"/>
    <w:rsid w:val="00C72D4F"/>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0378"/>
    <w:rsid w:val="00D935C3"/>
    <w:rsid w:val="00DA0266"/>
    <w:rsid w:val="00DA0F4B"/>
    <w:rsid w:val="00DA477E"/>
    <w:rsid w:val="00DA4BA1"/>
    <w:rsid w:val="00DB4BB0"/>
    <w:rsid w:val="00DD0C2F"/>
    <w:rsid w:val="00DE461D"/>
    <w:rsid w:val="00E04039"/>
    <w:rsid w:val="00E10A46"/>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14FA"/>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3F05B0"/>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988</Words>
  <Characters>6225</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7199</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2026-06-25T16:14:00Z</dcterms:created>
  <dcterms:modified xsi:type="dcterms:W3CDTF">2026-07-13T04:53:00Z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